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0BA9" w14:textId="1A2A1A7A" w:rsidR="00026FFB" w:rsidRDefault="00026FFB" w:rsidP="0079496F">
      <w:pPr>
        <w:rPr>
          <w:b/>
          <w:bCs/>
        </w:rPr>
      </w:pPr>
      <w:r>
        <w:rPr>
          <w:b/>
          <w:iCs/>
          <w:noProof/>
        </w:rPr>
        <w:drawing>
          <wp:inline distT="0" distB="0" distL="0" distR="0" wp14:anchorId="5C468A1E" wp14:editId="0562337A">
            <wp:extent cx="1816100" cy="1089660"/>
            <wp:effectExtent l="0" t="0" r="0" b="0"/>
            <wp:docPr id="2102744190" name="Afbeelding 2" descr="Afbeelding met clipart, Graphics, logo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44190" name="Afbeelding 2" descr="Afbeelding met clipart, Graphics, logo, Lettertype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138" cy="109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D56F3" w14:textId="0607B7C6" w:rsidR="0079496F" w:rsidRPr="0079496F" w:rsidRDefault="0079496F" w:rsidP="0079496F">
      <w:pPr>
        <w:rPr>
          <w:b/>
          <w:bCs/>
        </w:rPr>
      </w:pPr>
      <w:r w:rsidRPr="0079496F">
        <w:rPr>
          <w:b/>
          <w:bCs/>
        </w:rPr>
        <w:t>Verslag Gespreksgroep Armoede – Kracht van West 2025</w:t>
      </w:r>
    </w:p>
    <w:p w14:paraId="03CACF01" w14:textId="50288228" w:rsidR="0079496F" w:rsidRPr="0079496F" w:rsidRDefault="0079496F" w:rsidP="0079496F">
      <w:pPr>
        <w:spacing w:line="278" w:lineRule="auto"/>
        <w:rPr>
          <w:rFonts w:eastAsia="Aptos" w:cs="Aptos"/>
        </w:rPr>
      </w:pPr>
      <w:r w:rsidRPr="0079496F">
        <w:rPr>
          <w:rFonts w:eastAsia="Aptos" w:cs="Aptos"/>
        </w:rPr>
        <w:t xml:space="preserve">Begeleiders: </w:t>
      </w:r>
      <w:r w:rsidRPr="0079496F">
        <w:t>Vince Lanson en Montse Lloveras</w:t>
      </w:r>
    </w:p>
    <w:p w14:paraId="5B8E0B64" w14:textId="77777777" w:rsidR="0079496F" w:rsidRPr="0079496F" w:rsidRDefault="0079496F" w:rsidP="0079496F">
      <w:pPr>
        <w:spacing w:line="278" w:lineRule="auto"/>
        <w:rPr>
          <w:rFonts w:eastAsia="Aptos" w:cs="Aptos"/>
          <w:b/>
        </w:rPr>
      </w:pPr>
      <w:r w:rsidRPr="0079496F">
        <w:rPr>
          <w:rFonts w:eastAsia="Aptos" w:cs="Aptos"/>
          <w:b/>
        </w:rPr>
        <w:t>Impact</w:t>
      </w:r>
    </w:p>
    <w:p w14:paraId="7357DAC9" w14:textId="77777777" w:rsidR="0079496F" w:rsidRPr="0079496F" w:rsidRDefault="0079496F" w:rsidP="0079496F">
      <w:pPr>
        <w:spacing w:line="278" w:lineRule="auto"/>
        <w:rPr>
          <w:rFonts w:eastAsia="Aptos" w:cs="Aptos"/>
        </w:rPr>
      </w:pPr>
      <w:r w:rsidRPr="0079496F">
        <w:rPr>
          <w:rFonts w:eastAsia="Aptos" w:cs="Aptos"/>
        </w:rPr>
        <w:t xml:space="preserve">De impact die we met elkaar willen maken is: </w:t>
      </w:r>
    </w:p>
    <w:p w14:paraId="0C713A99" w14:textId="77777777" w:rsidR="0079496F" w:rsidRPr="0079496F" w:rsidRDefault="0079496F" w:rsidP="0079496F">
      <w:pPr>
        <w:spacing w:line="278" w:lineRule="auto"/>
        <w:rPr>
          <w:rFonts w:eastAsia="Aptos" w:cs="Aptos"/>
        </w:rPr>
      </w:pPr>
      <w:r w:rsidRPr="0079496F">
        <w:rPr>
          <w:rFonts w:eastAsia="Aptos" w:cs="Aptos"/>
        </w:rPr>
        <w:t>Minder mensen ervaren negatieve gevolgen van een laag inkomen</w:t>
      </w:r>
      <w:r w:rsidRPr="0079496F">
        <w:rPr>
          <w:rFonts w:eastAsia="Aptos" w:cs="Aptos"/>
        </w:rPr>
        <w:br/>
      </w:r>
      <w:r w:rsidRPr="0079496F">
        <w:rPr>
          <w:rFonts w:eastAsia="Aptos" w:cs="Aptos"/>
        </w:rPr>
        <w:br/>
      </w:r>
      <w:r w:rsidRPr="0079496F">
        <w:rPr>
          <w:rFonts w:eastAsia="Aptos" w:cs="Aptos"/>
          <w:b/>
        </w:rPr>
        <w:t>Hogere effecten</w:t>
      </w:r>
      <w:r w:rsidRPr="0079496F">
        <w:rPr>
          <w:rFonts w:eastAsia="Aptos" w:cs="Aptos"/>
        </w:rPr>
        <w:t xml:space="preserve"> </w:t>
      </w:r>
      <w:r w:rsidRPr="0079496F">
        <w:rPr>
          <w:rFonts w:eastAsia="Aptos" w:cs="Aptos"/>
        </w:rPr>
        <w:br/>
        <w:t>die dit bevorderen zijn:</w:t>
      </w:r>
    </w:p>
    <w:p w14:paraId="6EE1B082" w14:textId="77777777" w:rsidR="0079496F" w:rsidRPr="0079496F" w:rsidRDefault="0079496F" w:rsidP="0079496F">
      <w:pPr>
        <w:numPr>
          <w:ilvl w:val="0"/>
          <w:numId w:val="3"/>
        </w:numPr>
        <w:spacing w:after="0" w:line="278" w:lineRule="auto"/>
        <w:rPr>
          <w:rFonts w:eastAsia="Noto Sans Symbols" w:cs="Noto Sans Symbols"/>
        </w:rPr>
      </w:pPr>
      <w:r w:rsidRPr="0079496F">
        <w:rPr>
          <w:rFonts w:eastAsia="Aptos" w:cs="Aptos"/>
        </w:rPr>
        <w:t>Mensen hebben overzicht over hun inkomsten en uitgaven</w:t>
      </w:r>
    </w:p>
    <w:p w14:paraId="633D5C84" w14:textId="77777777" w:rsidR="0079496F" w:rsidRPr="0079496F" w:rsidRDefault="0079496F" w:rsidP="0079496F">
      <w:pPr>
        <w:numPr>
          <w:ilvl w:val="0"/>
          <w:numId w:val="3"/>
        </w:numPr>
        <w:spacing w:after="0" w:line="278" w:lineRule="auto"/>
        <w:rPr>
          <w:rFonts w:eastAsia="Noto Sans Symbols" w:cs="Noto Sans Symbols"/>
        </w:rPr>
      </w:pPr>
      <w:r w:rsidRPr="0079496F">
        <w:rPr>
          <w:rFonts w:eastAsia="Aptos" w:cs="Aptos"/>
        </w:rPr>
        <w:t xml:space="preserve">Mensen doen een opleiding of omscholingstraject </w:t>
      </w:r>
    </w:p>
    <w:p w14:paraId="4413265E" w14:textId="77777777" w:rsidR="0079496F" w:rsidRPr="0079496F" w:rsidRDefault="0079496F" w:rsidP="0079496F">
      <w:pPr>
        <w:numPr>
          <w:ilvl w:val="0"/>
          <w:numId w:val="3"/>
        </w:numPr>
        <w:spacing w:after="0" w:line="278" w:lineRule="auto"/>
        <w:rPr>
          <w:rFonts w:eastAsia="Noto Sans Symbols" w:cs="Noto Sans Symbols"/>
        </w:rPr>
      </w:pPr>
      <w:r w:rsidRPr="0079496F">
        <w:rPr>
          <w:rFonts w:eastAsia="Aptos" w:cs="Aptos"/>
        </w:rPr>
        <w:t>Mensen participeren in de maatschappij en vinden betaald werk</w:t>
      </w:r>
    </w:p>
    <w:p w14:paraId="2DB3CC00" w14:textId="77777777" w:rsidR="0079496F" w:rsidRPr="0079496F" w:rsidRDefault="0079496F" w:rsidP="0079496F">
      <w:pPr>
        <w:numPr>
          <w:ilvl w:val="0"/>
          <w:numId w:val="3"/>
        </w:numPr>
        <w:spacing w:line="278" w:lineRule="auto"/>
        <w:rPr>
          <w:rFonts w:eastAsia="Noto Sans Symbols" w:cs="Noto Sans Symbols"/>
        </w:rPr>
      </w:pPr>
      <w:r w:rsidRPr="0079496F">
        <w:rPr>
          <w:rFonts w:eastAsia="Aptos" w:cs="Aptos"/>
        </w:rPr>
        <w:t>Mensen maken deel uit van een steunend sociaal netwerk</w:t>
      </w:r>
    </w:p>
    <w:p w14:paraId="4D7D50B5" w14:textId="77777777" w:rsidR="0079496F" w:rsidRPr="0079496F" w:rsidRDefault="0079496F" w:rsidP="0079496F">
      <w:pPr>
        <w:rPr>
          <w:rFonts w:cs="Calibri"/>
          <w:b/>
          <w:bCs/>
        </w:rPr>
      </w:pPr>
    </w:p>
    <w:p w14:paraId="4646DFCB" w14:textId="77777777" w:rsidR="0079496F" w:rsidRDefault="002C6B4A" w:rsidP="002C6B4A">
      <w:pPr>
        <w:rPr>
          <w:rFonts w:cs="Calibri"/>
          <w:b/>
          <w:bCs/>
        </w:rPr>
      </w:pPr>
      <w:r w:rsidRPr="0079496F">
        <w:rPr>
          <w:rFonts w:cs="Calibri"/>
          <w:b/>
          <w:bCs/>
        </w:rPr>
        <w:t>1.</w:t>
      </w:r>
      <w:r w:rsidR="0079496F">
        <w:rPr>
          <w:rFonts w:cs="Calibri"/>
          <w:b/>
          <w:bCs/>
        </w:rPr>
        <w:t>Deelnemers:</w:t>
      </w:r>
    </w:p>
    <w:p w14:paraId="3DCA598F" w14:textId="77777777" w:rsidR="0079496F" w:rsidRDefault="0079496F" w:rsidP="002C6B4A">
      <w:pPr>
        <w:pStyle w:val="Lijstalinea"/>
        <w:numPr>
          <w:ilvl w:val="0"/>
          <w:numId w:val="4"/>
        </w:numPr>
        <w:rPr>
          <w:rFonts w:cs="Calibri"/>
        </w:rPr>
      </w:pPr>
      <w:proofErr w:type="spellStart"/>
      <w:r w:rsidRPr="0079496F">
        <w:rPr>
          <w:rFonts w:cs="Calibri"/>
        </w:rPr>
        <w:t>Azyme</w:t>
      </w:r>
      <w:proofErr w:type="spellEnd"/>
      <w:r w:rsidRPr="0079496F">
        <w:rPr>
          <w:rFonts w:cs="Calibri"/>
        </w:rPr>
        <w:t xml:space="preserve"> – St Productiehuis</w:t>
      </w:r>
    </w:p>
    <w:p w14:paraId="2AF53A7A" w14:textId="34C17EBD" w:rsidR="54DDBB09" w:rsidRDefault="0079496F" w:rsidP="002C6B4A">
      <w:pPr>
        <w:pStyle w:val="Lijstalinea"/>
        <w:numPr>
          <w:ilvl w:val="0"/>
          <w:numId w:val="4"/>
        </w:numPr>
        <w:rPr>
          <w:rFonts w:cs="Calibri"/>
        </w:rPr>
      </w:pPr>
      <w:r w:rsidRPr="0079496F">
        <w:rPr>
          <w:rFonts w:cs="Calibri"/>
        </w:rPr>
        <w:t xml:space="preserve">Sander </w:t>
      </w:r>
      <w:r w:rsidR="54DDBB09" w:rsidRPr="0079496F">
        <w:rPr>
          <w:rFonts w:cs="Calibri"/>
          <w:b/>
          <w:bCs/>
        </w:rPr>
        <w:t xml:space="preserve"> </w:t>
      </w:r>
      <w:r w:rsidRPr="0079496F">
        <w:rPr>
          <w:rFonts w:cs="Calibri"/>
        </w:rPr>
        <w:t>Sebti – Regenboog Groep</w:t>
      </w:r>
    </w:p>
    <w:p w14:paraId="5E6F2015" w14:textId="01B61E50" w:rsidR="0079496F" w:rsidRDefault="0079496F" w:rsidP="002C6B4A">
      <w:pPr>
        <w:pStyle w:val="Lijstalinea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Remco Cornielje – Blik op Talent</w:t>
      </w:r>
    </w:p>
    <w:p w14:paraId="4B545E32" w14:textId="73D8C709" w:rsidR="0079496F" w:rsidRDefault="0079496F" w:rsidP="002C6B4A">
      <w:pPr>
        <w:pStyle w:val="Lijstalinea"/>
        <w:numPr>
          <w:ilvl w:val="0"/>
          <w:numId w:val="4"/>
        </w:numPr>
        <w:rPr>
          <w:rFonts w:cs="Calibri"/>
        </w:rPr>
      </w:pPr>
      <w:proofErr w:type="spellStart"/>
      <w:r>
        <w:rPr>
          <w:rFonts w:cs="Calibri"/>
        </w:rPr>
        <w:t>Aris</w:t>
      </w:r>
      <w:proofErr w:type="spellEnd"/>
      <w:r>
        <w:rPr>
          <w:rFonts w:cs="Calibri"/>
        </w:rPr>
        <w:t xml:space="preserve"> – </w:t>
      </w:r>
      <w:proofErr w:type="spellStart"/>
      <w:r>
        <w:rPr>
          <w:rFonts w:cs="Calibri"/>
        </w:rPr>
        <w:t>Dock</w:t>
      </w:r>
      <w:proofErr w:type="spellEnd"/>
    </w:p>
    <w:p w14:paraId="02C6C084" w14:textId="4EA901EA" w:rsidR="0079496F" w:rsidRDefault="0079496F" w:rsidP="002C6B4A">
      <w:pPr>
        <w:pStyle w:val="Lijstalinea"/>
        <w:numPr>
          <w:ilvl w:val="0"/>
          <w:numId w:val="4"/>
        </w:numPr>
        <w:rPr>
          <w:rFonts w:cs="Calibri"/>
        </w:rPr>
      </w:pPr>
      <w:proofErr w:type="spellStart"/>
      <w:r>
        <w:rPr>
          <w:rFonts w:cs="Calibri"/>
        </w:rPr>
        <w:t>Claudioa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Consolatti</w:t>
      </w:r>
      <w:proofErr w:type="spellEnd"/>
      <w:r>
        <w:rPr>
          <w:rFonts w:cs="Calibri"/>
        </w:rPr>
        <w:t xml:space="preserve"> – CLIP </w:t>
      </w:r>
    </w:p>
    <w:p w14:paraId="5FB1C226" w14:textId="5F0F9368" w:rsidR="0079496F" w:rsidRDefault="0079496F" w:rsidP="002C6B4A">
      <w:pPr>
        <w:pStyle w:val="Lijstalinea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 xml:space="preserve">Abdellah </w:t>
      </w:r>
      <w:proofErr w:type="spellStart"/>
      <w:r>
        <w:rPr>
          <w:rFonts w:cs="Calibri"/>
        </w:rPr>
        <w:t>Mehraz</w:t>
      </w:r>
      <w:proofErr w:type="spellEnd"/>
      <w:r>
        <w:rPr>
          <w:rFonts w:cs="Calibri"/>
        </w:rPr>
        <w:t xml:space="preserve"> – Trias Pedagogica</w:t>
      </w:r>
    </w:p>
    <w:p w14:paraId="7E88EE5A" w14:textId="19C50A20" w:rsidR="0079496F" w:rsidRDefault="0079496F" w:rsidP="002C6B4A">
      <w:pPr>
        <w:pStyle w:val="Lijstalinea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Atjhintya Adhin – St Spaarkracht</w:t>
      </w:r>
    </w:p>
    <w:p w14:paraId="33BB8FDA" w14:textId="35E4E48E" w:rsidR="0079496F" w:rsidRDefault="0079496F" w:rsidP="002C6B4A">
      <w:pPr>
        <w:pStyle w:val="Lijstalinea"/>
        <w:numPr>
          <w:ilvl w:val="0"/>
          <w:numId w:val="4"/>
        </w:numPr>
        <w:rPr>
          <w:rFonts w:cs="Calibri"/>
          <w:lang w:val="en-US"/>
        </w:rPr>
      </w:pPr>
      <w:r w:rsidRPr="0079496F">
        <w:rPr>
          <w:rFonts w:cs="Calibri"/>
          <w:lang w:val="en-US"/>
        </w:rPr>
        <w:t xml:space="preserve">M. el </w:t>
      </w:r>
      <w:proofErr w:type="spellStart"/>
      <w:r w:rsidRPr="0079496F">
        <w:rPr>
          <w:rFonts w:cs="Calibri"/>
          <w:lang w:val="en-US"/>
        </w:rPr>
        <w:t>Baghdodi</w:t>
      </w:r>
      <w:proofErr w:type="spellEnd"/>
      <w:r w:rsidRPr="0079496F">
        <w:rPr>
          <w:rFonts w:cs="Calibri"/>
          <w:lang w:val="en-US"/>
        </w:rPr>
        <w:t xml:space="preserve"> – Vereniging Fath W</w:t>
      </w:r>
      <w:r>
        <w:rPr>
          <w:rFonts w:cs="Calibri"/>
          <w:lang w:val="en-US"/>
        </w:rPr>
        <w:t>est</w:t>
      </w:r>
    </w:p>
    <w:p w14:paraId="6C9FF45E" w14:textId="456632BF" w:rsidR="0079496F" w:rsidRDefault="0079496F" w:rsidP="002C6B4A">
      <w:pPr>
        <w:pStyle w:val="Lijstalinea"/>
        <w:numPr>
          <w:ilvl w:val="0"/>
          <w:numId w:val="4"/>
        </w:numPr>
        <w:rPr>
          <w:rFonts w:cs="Calibri"/>
          <w:lang w:val="en-US"/>
        </w:rPr>
      </w:pPr>
      <w:r>
        <w:rPr>
          <w:rFonts w:cs="Calibri"/>
          <w:lang w:val="en-US"/>
        </w:rPr>
        <w:t>Faten – Da Costa &amp; Co</w:t>
      </w:r>
    </w:p>
    <w:p w14:paraId="5D2A31ED" w14:textId="7BACC85C" w:rsidR="0079496F" w:rsidRDefault="0079496F" w:rsidP="002C6B4A">
      <w:pPr>
        <w:pStyle w:val="Lijstalinea"/>
        <w:numPr>
          <w:ilvl w:val="0"/>
          <w:numId w:val="4"/>
        </w:numPr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Saadio</w:t>
      </w:r>
      <w:proofErr w:type="spellEnd"/>
      <w:r>
        <w:rPr>
          <w:rFonts w:cs="Calibri"/>
          <w:lang w:val="en-US"/>
        </w:rPr>
        <w:t xml:space="preserve"> Charaf – </w:t>
      </w:r>
      <w:proofErr w:type="spellStart"/>
      <w:r>
        <w:rPr>
          <w:rFonts w:cs="Calibri"/>
          <w:lang w:val="en-US"/>
        </w:rPr>
        <w:t>Aknarij</w:t>
      </w:r>
      <w:proofErr w:type="spellEnd"/>
      <w:r>
        <w:rPr>
          <w:rFonts w:cs="Calibri"/>
          <w:lang w:val="en-US"/>
        </w:rPr>
        <w:t xml:space="preserve"> West</w:t>
      </w:r>
    </w:p>
    <w:p w14:paraId="4EF2E549" w14:textId="22641BC1" w:rsidR="0079496F" w:rsidRDefault="0079496F" w:rsidP="002C6B4A">
      <w:pPr>
        <w:pStyle w:val="Lijstalinea"/>
        <w:numPr>
          <w:ilvl w:val="0"/>
          <w:numId w:val="4"/>
        </w:numPr>
        <w:rPr>
          <w:rFonts w:cs="Calibri"/>
          <w:lang w:val="en-US"/>
        </w:rPr>
      </w:pPr>
      <w:r>
        <w:rPr>
          <w:rFonts w:cs="Calibri"/>
          <w:lang w:val="en-US"/>
        </w:rPr>
        <w:t xml:space="preserve">Rachid – </w:t>
      </w:r>
      <w:proofErr w:type="spellStart"/>
      <w:r>
        <w:rPr>
          <w:rFonts w:cs="Calibri"/>
          <w:lang w:val="en-US"/>
        </w:rPr>
        <w:t>Combiwel</w:t>
      </w:r>
      <w:proofErr w:type="spellEnd"/>
    </w:p>
    <w:p w14:paraId="522524B3" w14:textId="36EBB0BB" w:rsidR="0079496F" w:rsidRDefault="0079496F" w:rsidP="002C6B4A">
      <w:pPr>
        <w:pStyle w:val="Lijstalinea"/>
        <w:numPr>
          <w:ilvl w:val="0"/>
          <w:numId w:val="4"/>
        </w:numPr>
        <w:rPr>
          <w:rFonts w:cs="Calibri"/>
          <w:lang w:val="en-US"/>
        </w:rPr>
      </w:pPr>
      <w:r>
        <w:rPr>
          <w:rFonts w:cs="Calibri"/>
          <w:lang w:val="en-US"/>
        </w:rPr>
        <w:t xml:space="preserve">Barbara – Warm </w:t>
      </w:r>
      <w:proofErr w:type="spellStart"/>
      <w:r>
        <w:rPr>
          <w:rFonts w:cs="Calibri"/>
          <w:lang w:val="en-US"/>
        </w:rPr>
        <w:t>welkom</w:t>
      </w:r>
      <w:proofErr w:type="spellEnd"/>
    </w:p>
    <w:p w14:paraId="787FA318" w14:textId="46AC9054" w:rsidR="0079496F" w:rsidRDefault="0079496F" w:rsidP="002C6B4A">
      <w:pPr>
        <w:pStyle w:val="Lijstalinea"/>
        <w:numPr>
          <w:ilvl w:val="0"/>
          <w:numId w:val="4"/>
        </w:numPr>
        <w:rPr>
          <w:rFonts w:cs="Calibri"/>
        </w:rPr>
      </w:pPr>
      <w:r w:rsidRPr="0079496F">
        <w:rPr>
          <w:rFonts w:cs="Calibri"/>
        </w:rPr>
        <w:t>Harmen van Mierlo – St U</w:t>
      </w:r>
      <w:r>
        <w:rPr>
          <w:rFonts w:cs="Calibri"/>
        </w:rPr>
        <w:t>buntu Ambassade</w:t>
      </w:r>
    </w:p>
    <w:p w14:paraId="0C91A292" w14:textId="63B2E115" w:rsidR="0079496F" w:rsidRPr="0079496F" w:rsidRDefault="0079496F" w:rsidP="002C6B4A">
      <w:pPr>
        <w:pStyle w:val="Lijstalinea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 xml:space="preserve">Evelien – de Gulden </w:t>
      </w:r>
      <w:proofErr w:type="spellStart"/>
      <w:r>
        <w:rPr>
          <w:rFonts w:cs="Calibri"/>
        </w:rPr>
        <w:t>Winckel</w:t>
      </w:r>
      <w:proofErr w:type="spellEnd"/>
    </w:p>
    <w:p w14:paraId="7188CCD1" w14:textId="5FF4DB2E" w:rsidR="54DDBB09" w:rsidRDefault="54DDBB09" w:rsidP="28FB2853">
      <w:pPr>
        <w:rPr>
          <w:rFonts w:cs="Calibri"/>
        </w:rPr>
      </w:pPr>
    </w:p>
    <w:p w14:paraId="3CBBA2D2" w14:textId="77777777" w:rsidR="00026FFB" w:rsidRPr="0079496F" w:rsidRDefault="00026FFB" w:rsidP="28FB2853">
      <w:pPr>
        <w:rPr>
          <w:rFonts w:cs="Calibri"/>
        </w:rPr>
      </w:pPr>
    </w:p>
    <w:p w14:paraId="176EDC3D" w14:textId="5B97FE41" w:rsidR="00750507" w:rsidRPr="0079496F" w:rsidRDefault="00390734" w:rsidP="00390734">
      <w:pPr>
        <w:rPr>
          <w:rFonts w:cs="Calibri"/>
          <w:b/>
          <w:bCs/>
        </w:rPr>
      </w:pPr>
      <w:r w:rsidRPr="0079496F">
        <w:rPr>
          <w:rFonts w:cs="Calibri"/>
          <w:b/>
          <w:bCs/>
        </w:rPr>
        <w:lastRenderedPageBreak/>
        <w:t>2.</w:t>
      </w:r>
      <w:r w:rsidR="002C6B4A" w:rsidRPr="0079496F">
        <w:rPr>
          <w:rFonts w:cs="Calibri"/>
          <w:b/>
          <w:bCs/>
        </w:rPr>
        <w:t xml:space="preserve"> </w:t>
      </w:r>
      <w:r w:rsidR="00604328" w:rsidRPr="0079496F">
        <w:rPr>
          <w:rFonts w:cs="Calibri"/>
          <w:b/>
          <w:bCs/>
        </w:rPr>
        <w:t xml:space="preserve">Redenen voor armoede: </w:t>
      </w:r>
    </w:p>
    <w:p w14:paraId="791493C1" w14:textId="76062D62" w:rsidR="00604328" w:rsidRPr="0079496F" w:rsidRDefault="00265AA9" w:rsidP="00390734">
      <w:pPr>
        <w:rPr>
          <w:rFonts w:cs="Calibri"/>
          <w:b/>
          <w:bCs/>
        </w:rPr>
      </w:pPr>
      <w:r w:rsidRPr="0079496F">
        <w:rPr>
          <w:rFonts w:cs="Calibri"/>
          <w:b/>
          <w:bCs/>
        </w:rPr>
        <w:t>G</w:t>
      </w:r>
      <w:r w:rsidR="00604328" w:rsidRPr="0079496F">
        <w:rPr>
          <w:rFonts w:cs="Calibri"/>
          <w:b/>
          <w:bCs/>
        </w:rPr>
        <w:t xml:space="preserve">een gebruik maken van de bestaande voorzieningen door: </w:t>
      </w:r>
    </w:p>
    <w:p w14:paraId="68C86EC3" w14:textId="6B8E5491" w:rsidR="00D138EB" w:rsidRPr="0079496F" w:rsidRDefault="00D138EB" w:rsidP="00390734">
      <w:pPr>
        <w:rPr>
          <w:rFonts w:cs="Calibri"/>
        </w:rPr>
      </w:pPr>
      <w:r w:rsidRPr="0079496F">
        <w:rPr>
          <w:rFonts w:cs="Calibri"/>
          <w:b/>
          <w:bCs/>
        </w:rPr>
        <w:t>-</w:t>
      </w:r>
      <w:r w:rsidRPr="0079496F">
        <w:rPr>
          <w:rFonts w:cs="Calibri"/>
        </w:rPr>
        <w:t>Institutione</w:t>
      </w:r>
      <w:r w:rsidR="65876671" w:rsidRPr="0079496F">
        <w:rPr>
          <w:rFonts w:cs="Calibri"/>
        </w:rPr>
        <w:t>el</w:t>
      </w:r>
      <w:r w:rsidRPr="0079496F">
        <w:rPr>
          <w:rFonts w:cs="Calibri"/>
        </w:rPr>
        <w:t xml:space="preserve"> racisme</w:t>
      </w:r>
    </w:p>
    <w:p w14:paraId="2D75365E" w14:textId="5AED1A8A" w:rsidR="00D138EB" w:rsidRPr="0079496F" w:rsidRDefault="17CEF2C0" w:rsidP="00390734">
      <w:pPr>
        <w:rPr>
          <w:rFonts w:cs="Calibri"/>
        </w:rPr>
      </w:pPr>
      <w:r w:rsidRPr="0079496F">
        <w:rPr>
          <w:rFonts w:cs="Calibri"/>
        </w:rPr>
        <w:t>-wantrouw</w:t>
      </w:r>
      <w:r w:rsidR="1F4AEAFC" w:rsidRPr="0079496F">
        <w:rPr>
          <w:rFonts w:cs="Calibri"/>
        </w:rPr>
        <w:t>en jegens</w:t>
      </w:r>
      <w:r w:rsidRPr="0079496F">
        <w:rPr>
          <w:rFonts w:cs="Calibri"/>
        </w:rPr>
        <w:t xml:space="preserve"> </w:t>
      </w:r>
      <w:r w:rsidR="0ED5C058" w:rsidRPr="0079496F">
        <w:rPr>
          <w:rFonts w:cs="Calibri"/>
        </w:rPr>
        <w:t xml:space="preserve">de </w:t>
      </w:r>
      <w:r w:rsidR="1A2EAE60" w:rsidRPr="0079496F">
        <w:rPr>
          <w:rFonts w:cs="Calibri"/>
        </w:rPr>
        <w:t xml:space="preserve">overheid vanwege </w:t>
      </w:r>
      <w:r w:rsidR="464B99E2" w:rsidRPr="0079496F">
        <w:rPr>
          <w:rFonts w:cs="Calibri"/>
        </w:rPr>
        <w:t xml:space="preserve">de </w:t>
      </w:r>
      <w:r w:rsidR="1A2EAE60" w:rsidRPr="0079496F">
        <w:rPr>
          <w:rFonts w:cs="Calibri"/>
        </w:rPr>
        <w:t>werkwijze van de overheid in eigen land</w:t>
      </w:r>
      <w:r w:rsidR="15A62316" w:rsidRPr="0079496F">
        <w:rPr>
          <w:rFonts w:cs="Calibri"/>
        </w:rPr>
        <w:t>. Ervaringsdeskundigen</w:t>
      </w:r>
      <w:r w:rsidR="30DD98F8" w:rsidRPr="0079496F">
        <w:rPr>
          <w:rFonts w:cs="Calibri"/>
        </w:rPr>
        <w:t xml:space="preserve"> met positieve ervaringen</w:t>
      </w:r>
      <w:r w:rsidR="15A62316" w:rsidRPr="0079496F">
        <w:rPr>
          <w:rFonts w:cs="Calibri"/>
        </w:rPr>
        <w:t xml:space="preserve"> </w:t>
      </w:r>
      <w:r w:rsidR="26DC1948" w:rsidRPr="0079496F">
        <w:rPr>
          <w:rFonts w:cs="Calibri"/>
        </w:rPr>
        <w:t>inschakelen</w:t>
      </w:r>
      <w:r w:rsidR="15A62316" w:rsidRPr="0079496F">
        <w:rPr>
          <w:rFonts w:cs="Calibri"/>
        </w:rPr>
        <w:t xml:space="preserve"> </w:t>
      </w:r>
      <w:r w:rsidR="26DC1948" w:rsidRPr="0079496F">
        <w:rPr>
          <w:rFonts w:cs="Calibri"/>
        </w:rPr>
        <w:t>uit</w:t>
      </w:r>
      <w:r w:rsidR="4542F162" w:rsidRPr="0079496F">
        <w:rPr>
          <w:rFonts w:cs="Calibri"/>
        </w:rPr>
        <w:t xml:space="preserve"> het </w:t>
      </w:r>
      <w:r w:rsidR="26DC1948" w:rsidRPr="0079496F">
        <w:rPr>
          <w:rFonts w:cs="Calibri"/>
        </w:rPr>
        <w:t xml:space="preserve">eigen land om wantrouwen te verminderen. </w:t>
      </w:r>
    </w:p>
    <w:p w14:paraId="6FE51591" w14:textId="11EFABE3" w:rsidR="007B5AF0" w:rsidRPr="0079496F" w:rsidRDefault="007B5AF0" w:rsidP="00390734">
      <w:pPr>
        <w:rPr>
          <w:rFonts w:cs="Calibri"/>
        </w:rPr>
      </w:pPr>
      <w:r w:rsidRPr="0079496F">
        <w:rPr>
          <w:rFonts w:cs="Calibri"/>
        </w:rPr>
        <w:t>-desinformatie</w:t>
      </w:r>
    </w:p>
    <w:p w14:paraId="5BAE6AF2" w14:textId="2BB1506F" w:rsidR="00265AA9" w:rsidRPr="0079496F" w:rsidRDefault="003847AA" w:rsidP="00390734">
      <w:pPr>
        <w:rPr>
          <w:rFonts w:cs="Calibri"/>
          <w:b/>
          <w:bCs/>
        </w:rPr>
      </w:pPr>
      <w:r w:rsidRPr="0079496F">
        <w:rPr>
          <w:rFonts w:cs="Calibri"/>
          <w:b/>
          <w:bCs/>
        </w:rPr>
        <w:t>Geen geschikte opleiding of digitale vaardigheden</w:t>
      </w:r>
      <w:r w:rsidR="008745BF" w:rsidRPr="0079496F">
        <w:rPr>
          <w:rFonts w:cs="Calibri"/>
          <w:b/>
          <w:bCs/>
        </w:rPr>
        <w:t xml:space="preserve">: </w:t>
      </w:r>
    </w:p>
    <w:p w14:paraId="163475D8" w14:textId="5E1A348F" w:rsidR="002C53BB" w:rsidRPr="0079496F" w:rsidRDefault="0024600E" w:rsidP="002169DC">
      <w:pPr>
        <w:rPr>
          <w:rFonts w:cs="Calibri"/>
        </w:rPr>
      </w:pPr>
      <w:r w:rsidRPr="0079496F">
        <w:rPr>
          <w:rFonts w:cs="Calibri"/>
        </w:rPr>
        <w:t>-</w:t>
      </w:r>
      <w:r w:rsidR="002C53BB" w:rsidRPr="0079496F">
        <w:rPr>
          <w:rFonts w:cs="Calibri"/>
        </w:rPr>
        <w:t xml:space="preserve">De wijkleerschool van </w:t>
      </w:r>
      <w:r w:rsidR="00C057EC">
        <w:rPr>
          <w:rFonts w:cs="Calibri"/>
        </w:rPr>
        <w:t xml:space="preserve">Blik op Talent </w:t>
      </w:r>
      <w:r w:rsidR="002C53BB" w:rsidRPr="0079496F">
        <w:rPr>
          <w:rFonts w:cs="Calibri"/>
        </w:rPr>
        <w:t xml:space="preserve">biedt </w:t>
      </w:r>
      <w:r w:rsidR="00F54BF6" w:rsidRPr="0079496F">
        <w:rPr>
          <w:rFonts w:cs="Calibri"/>
        </w:rPr>
        <w:t>een voortraject om niveau mbo 1 en 2 te halen</w:t>
      </w:r>
      <w:r w:rsidRPr="0079496F">
        <w:rPr>
          <w:rFonts w:cs="Calibri"/>
        </w:rPr>
        <w:t xml:space="preserve">. </w:t>
      </w:r>
    </w:p>
    <w:p w14:paraId="7D10DEC3" w14:textId="1CE7E545" w:rsidR="0024600E" w:rsidRPr="0079496F" w:rsidRDefault="0024600E" w:rsidP="002169DC">
      <w:pPr>
        <w:rPr>
          <w:rFonts w:cs="Calibri"/>
        </w:rPr>
      </w:pPr>
      <w:r w:rsidRPr="0079496F">
        <w:rPr>
          <w:rFonts w:cs="Calibri"/>
        </w:rPr>
        <w:t>-colleg</w:t>
      </w:r>
      <w:r w:rsidR="00E30FC0" w:rsidRPr="0079496F">
        <w:rPr>
          <w:rFonts w:cs="Calibri"/>
        </w:rPr>
        <w:t>egeld is erg duur</w:t>
      </w:r>
    </w:p>
    <w:p w14:paraId="1F091634" w14:textId="72244868" w:rsidR="00E30FC0" w:rsidRPr="0079496F" w:rsidRDefault="00E30FC0" w:rsidP="002169DC">
      <w:pPr>
        <w:rPr>
          <w:rFonts w:cs="Calibri"/>
        </w:rPr>
      </w:pPr>
      <w:r w:rsidRPr="0079496F">
        <w:rPr>
          <w:rFonts w:cs="Calibri"/>
        </w:rPr>
        <w:t>-er is een gro</w:t>
      </w:r>
      <w:r w:rsidR="07AC1602" w:rsidRPr="0079496F">
        <w:rPr>
          <w:rFonts w:cs="Calibri"/>
        </w:rPr>
        <w:t>ot</w:t>
      </w:r>
      <w:r w:rsidRPr="0079496F">
        <w:rPr>
          <w:rFonts w:cs="Calibri"/>
        </w:rPr>
        <w:t xml:space="preserve"> arbeidskrachtpotentieel d</w:t>
      </w:r>
      <w:r w:rsidR="47BA7076" w:rsidRPr="0079496F">
        <w:rPr>
          <w:rFonts w:cs="Calibri"/>
        </w:rPr>
        <w:t>at</w:t>
      </w:r>
      <w:r w:rsidRPr="0079496F">
        <w:rPr>
          <w:rFonts w:cs="Calibri"/>
        </w:rPr>
        <w:t xml:space="preserve"> nu in de minima leeft</w:t>
      </w:r>
    </w:p>
    <w:p w14:paraId="2875F12C" w14:textId="1CAA72E9" w:rsidR="00AA18CC" w:rsidRPr="0079496F" w:rsidRDefault="00AA18CC" w:rsidP="00390734">
      <w:pPr>
        <w:rPr>
          <w:rFonts w:cs="Calibri"/>
          <w:b/>
          <w:bCs/>
        </w:rPr>
      </w:pPr>
      <w:r w:rsidRPr="0079496F">
        <w:rPr>
          <w:rFonts w:cs="Calibri"/>
          <w:b/>
          <w:bCs/>
        </w:rPr>
        <w:t>Taal:</w:t>
      </w:r>
    </w:p>
    <w:p w14:paraId="72EEFD82" w14:textId="119855A3" w:rsidR="00AA18CC" w:rsidRPr="0079496F" w:rsidRDefault="00AA18CC" w:rsidP="002169DC">
      <w:pPr>
        <w:rPr>
          <w:rFonts w:cs="Calibri"/>
        </w:rPr>
      </w:pPr>
      <w:r w:rsidRPr="0079496F">
        <w:rPr>
          <w:rFonts w:cs="Calibri"/>
          <w:b/>
          <w:bCs/>
        </w:rPr>
        <w:t>-</w:t>
      </w:r>
      <w:r w:rsidRPr="0079496F">
        <w:rPr>
          <w:rFonts w:cs="Calibri"/>
        </w:rPr>
        <w:t>het gaat vaak niet alleen om de taal te leren, maar ook kennis te maken met de culturele context. Soms wordt</w:t>
      </w:r>
      <w:r w:rsidR="00C1128C" w:rsidRPr="0079496F">
        <w:rPr>
          <w:rFonts w:cs="Calibri"/>
        </w:rPr>
        <w:t xml:space="preserve"> hierdoor de aansluiting met de Nederlandse maatschappij gemist. </w:t>
      </w:r>
    </w:p>
    <w:p w14:paraId="2E1E6532" w14:textId="23AF3E03" w:rsidR="00C1128C" w:rsidRPr="0079496F" w:rsidRDefault="00C1128C" w:rsidP="002169DC">
      <w:pPr>
        <w:rPr>
          <w:rFonts w:cs="Calibri"/>
        </w:rPr>
      </w:pPr>
      <w:r w:rsidRPr="0079496F">
        <w:rPr>
          <w:rFonts w:cs="Calibri"/>
          <w:b/>
          <w:bCs/>
        </w:rPr>
        <w:t>-</w:t>
      </w:r>
      <w:r w:rsidRPr="0079496F">
        <w:rPr>
          <w:rFonts w:cs="Calibri"/>
        </w:rPr>
        <w:t xml:space="preserve">het is belangrijk om </w:t>
      </w:r>
      <w:r w:rsidR="00926A39" w:rsidRPr="0079496F">
        <w:rPr>
          <w:rFonts w:cs="Calibri"/>
        </w:rPr>
        <w:t>informatie in eigen taal te blijven aanbieden</w:t>
      </w:r>
    </w:p>
    <w:p w14:paraId="0B217A62" w14:textId="637F6A09" w:rsidR="00926A39" w:rsidRPr="0079496F" w:rsidRDefault="00926A39" w:rsidP="002169DC">
      <w:pPr>
        <w:rPr>
          <w:rFonts w:cs="Calibri"/>
        </w:rPr>
      </w:pPr>
      <w:r w:rsidRPr="0079496F">
        <w:rPr>
          <w:rFonts w:cs="Calibri"/>
          <w:b/>
          <w:bCs/>
        </w:rPr>
        <w:t>-</w:t>
      </w:r>
      <w:r w:rsidRPr="0079496F">
        <w:rPr>
          <w:rFonts w:cs="Calibri"/>
        </w:rPr>
        <w:t xml:space="preserve">Wordt taal nu minder belangrijk met de komst van AI? </w:t>
      </w:r>
    </w:p>
    <w:p w14:paraId="78110410" w14:textId="77777777" w:rsidR="001F0625" w:rsidRPr="0079496F" w:rsidRDefault="008108DC" w:rsidP="00213BB3">
      <w:pPr>
        <w:rPr>
          <w:rFonts w:cs="Calibri"/>
        </w:rPr>
      </w:pPr>
      <w:r w:rsidRPr="0079496F">
        <w:rPr>
          <w:rFonts w:cs="Calibri"/>
          <w:b/>
          <w:bCs/>
        </w:rPr>
        <w:t>-</w:t>
      </w:r>
      <w:r w:rsidRPr="0079496F">
        <w:rPr>
          <w:rFonts w:cs="Calibri"/>
        </w:rPr>
        <w:t>ondersteuning bij huiswerk maken. Niet alleen voor kinderen, maar voor achterstellingen die een opleiding volgen</w:t>
      </w:r>
      <w:r w:rsidR="00C5760A" w:rsidRPr="0079496F">
        <w:rPr>
          <w:rFonts w:cs="Calibri"/>
        </w:rPr>
        <w:t>.</w:t>
      </w:r>
    </w:p>
    <w:p w14:paraId="2D207429" w14:textId="505A0D0B" w:rsidR="00C5760A" w:rsidRPr="0079496F" w:rsidRDefault="00390734" w:rsidP="00213BB3">
      <w:pPr>
        <w:rPr>
          <w:rFonts w:cs="Calibri"/>
        </w:rPr>
      </w:pPr>
      <w:r w:rsidRPr="0079496F">
        <w:rPr>
          <w:rFonts w:cs="Calibri"/>
          <w:b/>
          <w:bCs/>
        </w:rPr>
        <w:t>3.</w:t>
      </w:r>
      <w:r w:rsidR="002C6B4A" w:rsidRPr="0079496F">
        <w:rPr>
          <w:rFonts w:cs="Calibri"/>
          <w:b/>
          <w:bCs/>
        </w:rPr>
        <w:t xml:space="preserve"> </w:t>
      </w:r>
      <w:r w:rsidR="00213BB3" w:rsidRPr="0079496F">
        <w:rPr>
          <w:rFonts w:cs="Calibri"/>
          <w:b/>
          <w:bCs/>
        </w:rPr>
        <w:t xml:space="preserve">Aanpak: </w:t>
      </w:r>
    </w:p>
    <w:p w14:paraId="312E7CB0" w14:textId="3B84DF54" w:rsidR="00213BB3" w:rsidRPr="0079496F" w:rsidRDefault="60101E56" w:rsidP="00213BB3">
      <w:pPr>
        <w:rPr>
          <w:rFonts w:cs="Calibri"/>
          <w:b/>
          <w:bCs/>
        </w:rPr>
      </w:pPr>
      <w:r w:rsidRPr="0079496F">
        <w:rPr>
          <w:rFonts w:cs="Calibri"/>
        </w:rPr>
        <w:t>-</w:t>
      </w:r>
      <w:r w:rsidR="37CF5162" w:rsidRPr="0079496F">
        <w:rPr>
          <w:rFonts w:cs="Calibri"/>
        </w:rPr>
        <w:t xml:space="preserve">De verbinding </w:t>
      </w:r>
      <w:r w:rsidR="47A72F38" w:rsidRPr="0079496F">
        <w:rPr>
          <w:rFonts w:cs="Calibri"/>
        </w:rPr>
        <w:t>binnen</w:t>
      </w:r>
      <w:r w:rsidR="37CF5162" w:rsidRPr="0079496F">
        <w:rPr>
          <w:rFonts w:cs="Calibri"/>
        </w:rPr>
        <w:t xml:space="preserve"> </w:t>
      </w:r>
      <w:r w:rsidR="471FECBF" w:rsidRPr="0079496F">
        <w:rPr>
          <w:rFonts w:cs="Calibri"/>
        </w:rPr>
        <w:t>het</w:t>
      </w:r>
      <w:r w:rsidR="37CF5162" w:rsidRPr="0079496F">
        <w:rPr>
          <w:rFonts w:cs="Calibri"/>
        </w:rPr>
        <w:t xml:space="preserve"> sociale </w:t>
      </w:r>
      <w:r w:rsidR="0824D1BE" w:rsidRPr="0079496F">
        <w:rPr>
          <w:rFonts w:cs="Calibri"/>
        </w:rPr>
        <w:t>w</w:t>
      </w:r>
      <w:r w:rsidR="643C5460" w:rsidRPr="0079496F">
        <w:rPr>
          <w:rFonts w:cs="Calibri"/>
        </w:rPr>
        <w:t>e</w:t>
      </w:r>
      <w:r w:rsidR="0824D1BE" w:rsidRPr="0079496F">
        <w:rPr>
          <w:rFonts w:cs="Calibri"/>
        </w:rPr>
        <w:t>e</w:t>
      </w:r>
      <w:r w:rsidR="5E673EFB" w:rsidRPr="0079496F">
        <w:rPr>
          <w:rFonts w:cs="Calibri"/>
        </w:rPr>
        <w:t>fsel</w:t>
      </w:r>
      <w:r w:rsidR="0824D1BE" w:rsidRPr="0079496F">
        <w:rPr>
          <w:rFonts w:cs="Calibri"/>
        </w:rPr>
        <w:t xml:space="preserve"> stimuleren. Er is één plek nodig </w:t>
      </w:r>
      <w:r w:rsidR="74F029DE" w:rsidRPr="0079496F">
        <w:rPr>
          <w:rFonts w:cs="Calibri"/>
        </w:rPr>
        <w:t xml:space="preserve">waar </w:t>
      </w:r>
      <w:r w:rsidR="4AA7ED57" w:rsidRPr="0079496F">
        <w:rPr>
          <w:rFonts w:cs="Calibri"/>
        </w:rPr>
        <w:t xml:space="preserve">het </w:t>
      </w:r>
      <w:r w:rsidR="6F71A7C3" w:rsidRPr="0079496F">
        <w:rPr>
          <w:rFonts w:cs="Calibri"/>
        </w:rPr>
        <w:t>sociale w</w:t>
      </w:r>
      <w:r w:rsidR="7F2CFB3C" w:rsidRPr="0079496F">
        <w:rPr>
          <w:rFonts w:cs="Calibri"/>
        </w:rPr>
        <w:t>e</w:t>
      </w:r>
      <w:r w:rsidR="6F71A7C3" w:rsidRPr="0079496F">
        <w:rPr>
          <w:rFonts w:cs="Calibri"/>
        </w:rPr>
        <w:t>e</w:t>
      </w:r>
      <w:r w:rsidR="5B5AB74B" w:rsidRPr="0079496F">
        <w:rPr>
          <w:rFonts w:cs="Calibri"/>
        </w:rPr>
        <w:t>fsel</w:t>
      </w:r>
      <w:r w:rsidR="6F71A7C3" w:rsidRPr="0079496F">
        <w:rPr>
          <w:rFonts w:cs="Calibri"/>
        </w:rPr>
        <w:t xml:space="preserve"> bij elkaar ko</w:t>
      </w:r>
      <w:r w:rsidR="129BDD46" w:rsidRPr="0079496F">
        <w:rPr>
          <w:rFonts w:cs="Calibri"/>
        </w:rPr>
        <w:t>mt</w:t>
      </w:r>
      <w:r w:rsidR="6F71A7C3" w:rsidRPr="0079496F">
        <w:rPr>
          <w:rFonts w:cs="Calibri"/>
        </w:rPr>
        <w:t xml:space="preserve"> om te werken</w:t>
      </w:r>
      <w:r w:rsidR="47A72F38" w:rsidRPr="0079496F">
        <w:rPr>
          <w:rFonts w:cs="Calibri"/>
        </w:rPr>
        <w:t>. Dit stimuleert de kruisbestuiving</w:t>
      </w:r>
      <w:r w:rsidR="18310FE3" w:rsidRPr="0079496F">
        <w:rPr>
          <w:rFonts w:cs="Calibri"/>
        </w:rPr>
        <w:t>en</w:t>
      </w:r>
      <w:r w:rsidR="1B4DB3FD" w:rsidRPr="0079496F">
        <w:rPr>
          <w:rFonts w:cs="Calibri"/>
        </w:rPr>
        <w:t xml:space="preserve"> binnen de sociale basis</w:t>
      </w:r>
      <w:r w:rsidR="47A72F38" w:rsidRPr="0079496F">
        <w:rPr>
          <w:rFonts w:cs="Calibri"/>
          <w:b/>
          <w:bCs/>
        </w:rPr>
        <w:t>.</w:t>
      </w:r>
      <w:r w:rsidR="1B4DB3FD" w:rsidRPr="0079496F">
        <w:rPr>
          <w:rFonts w:cs="Calibri"/>
          <w:b/>
          <w:bCs/>
        </w:rPr>
        <w:t xml:space="preserve"> </w:t>
      </w:r>
    </w:p>
    <w:p w14:paraId="6510CA66" w14:textId="598C8003" w:rsidR="00A44911" w:rsidRPr="0079496F" w:rsidRDefault="00A44911" w:rsidP="00213BB3">
      <w:pPr>
        <w:rPr>
          <w:rFonts w:cs="Calibri"/>
        </w:rPr>
      </w:pPr>
      <w:r w:rsidRPr="0079496F">
        <w:rPr>
          <w:rFonts w:cs="Calibri"/>
        </w:rPr>
        <w:t xml:space="preserve">De sociale basis heeft contact met de bewoner, maar minder met elkaar. </w:t>
      </w:r>
    </w:p>
    <w:p w14:paraId="1FE86188" w14:textId="26230FDF" w:rsidR="002169DC" w:rsidRPr="0079496F" w:rsidRDefault="6CCBD932" w:rsidP="00213BB3">
      <w:pPr>
        <w:rPr>
          <w:rFonts w:cs="Calibri"/>
        </w:rPr>
      </w:pPr>
      <w:r w:rsidRPr="0079496F">
        <w:rPr>
          <w:rFonts w:cs="Calibri"/>
        </w:rPr>
        <w:t>Praktisch</w:t>
      </w:r>
      <w:r w:rsidR="18310FE3" w:rsidRPr="0079496F">
        <w:rPr>
          <w:rFonts w:cs="Calibri"/>
        </w:rPr>
        <w:t xml:space="preserve"> gezien: het zou een </w:t>
      </w:r>
      <w:r w:rsidR="18310FE3" w:rsidRPr="0079496F">
        <w:rPr>
          <w:rFonts w:cs="Calibri"/>
          <w:b/>
          <w:bCs/>
        </w:rPr>
        <w:t xml:space="preserve">flexplek </w:t>
      </w:r>
      <w:r w:rsidRPr="0079496F">
        <w:rPr>
          <w:rFonts w:cs="Calibri"/>
          <w:b/>
          <w:bCs/>
        </w:rPr>
        <w:t>ruimte</w:t>
      </w:r>
      <w:r w:rsidRPr="0079496F">
        <w:rPr>
          <w:rFonts w:cs="Calibri"/>
        </w:rPr>
        <w:t xml:space="preserve"> </w:t>
      </w:r>
      <w:r w:rsidR="32C945FA" w:rsidRPr="0079496F">
        <w:rPr>
          <w:rFonts w:cs="Calibri"/>
        </w:rPr>
        <w:t xml:space="preserve">moeten zijn voor alle partijen van de </w:t>
      </w:r>
      <w:r w:rsidRPr="0079496F">
        <w:rPr>
          <w:rFonts w:cs="Calibri"/>
        </w:rPr>
        <w:t xml:space="preserve">sociale basis. </w:t>
      </w:r>
      <w:r w:rsidR="228A2DD8" w:rsidRPr="0079496F">
        <w:rPr>
          <w:rFonts w:cs="Calibri"/>
        </w:rPr>
        <w:t>Een “sociale basis lab”</w:t>
      </w:r>
      <w:r w:rsidR="1C323AE1" w:rsidRPr="0079496F">
        <w:rPr>
          <w:rFonts w:cs="Calibri"/>
        </w:rPr>
        <w:t xml:space="preserve">. De lab vergroot </w:t>
      </w:r>
      <w:r w:rsidR="689F4B78" w:rsidRPr="0079496F">
        <w:rPr>
          <w:rFonts w:cs="Calibri"/>
        </w:rPr>
        <w:t>het</w:t>
      </w:r>
      <w:r w:rsidR="1C323AE1" w:rsidRPr="0079496F">
        <w:rPr>
          <w:rFonts w:cs="Calibri"/>
        </w:rPr>
        <w:t xml:space="preserve"> bereik van grote en kleine spelers binnen </w:t>
      </w:r>
      <w:r w:rsidR="6CEF6130" w:rsidRPr="0079496F">
        <w:rPr>
          <w:rFonts w:cs="Calibri"/>
        </w:rPr>
        <w:t>h</w:t>
      </w:r>
      <w:r w:rsidR="1C323AE1" w:rsidRPr="0079496F">
        <w:rPr>
          <w:rFonts w:cs="Calibri"/>
        </w:rPr>
        <w:t>e</w:t>
      </w:r>
      <w:r w:rsidR="796DC870" w:rsidRPr="0079496F">
        <w:rPr>
          <w:rFonts w:cs="Calibri"/>
        </w:rPr>
        <w:t>t</w:t>
      </w:r>
      <w:r w:rsidR="1C323AE1" w:rsidRPr="0079496F">
        <w:rPr>
          <w:rFonts w:cs="Calibri"/>
        </w:rPr>
        <w:t xml:space="preserve"> sociale we</w:t>
      </w:r>
      <w:r w:rsidR="4F980FE9" w:rsidRPr="0079496F">
        <w:rPr>
          <w:rFonts w:cs="Calibri"/>
        </w:rPr>
        <w:t>e</w:t>
      </w:r>
      <w:r w:rsidR="13E3E39B" w:rsidRPr="0079496F">
        <w:rPr>
          <w:rFonts w:cs="Calibri"/>
        </w:rPr>
        <w:t>fs</w:t>
      </w:r>
      <w:r w:rsidR="1C323AE1" w:rsidRPr="0079496F">
        <w:rPr>
          <w:rFonts w:cs="Calibri"/>
        </w:rPr>
        <w:t xml:space="preserve">el. </w:t>
      </w:r>
    </w:p>
    <w:p w14:paraId="07C14648" w14:textId="06F25379" w:rsidR="001D1444" w:rsidRPr="0079496F" w:rsidRDefault="00D454D9" w:rsidP="00213BB3">
      <w:pPr>
        <w:rPr>
          <w:rFonts w:cs="Calibri"/>
        </w:rPr>
      </w:pPr>
      <w:r w:rsidRPr="0079496F">
        <w:rPr>
          <w:rFonts w:cs="Calibri"/>
        </w:rPr>
        <w:t>Men gaat vanuit dat de sociale basis al een gro</w:t>
      </w:r>
      <w:r w:rsidR="120E2990" w:rsidRPr="0079496F">
        <w:rPr>
          <w:rFonts w:cs="Calibri"/>
        </w:rPr>
        <w:t>ot</w:t>
      </w:r>
      <w:r w:rsidRPr="0079496F">
        <w:rPr>
          <w:rFonts w:cs="Calibri"/>
        </w:rPr>
        <w:t xml:space="preserve"> aanbod van </w:t>
      </w:r>
      <w:r w:rsidR="00830FF8" w:rsidRPr="0079496F">
        <w:rPr>
          <w:rFonts w:cs="Calibri"/>
        </w:rPr>
        <w:t>voorzieningen</w:t>
      </w:r>
      <w:r w:rsidR="002919E7" w:rsidRPr="0079496F">
        <w:rPr>
          <w:rFonts w:cs="Calibri"/>
        </w:rPr>
        <w:t xml:space="preserve">/ projecten/ activiteiten armoedepreventie </w:t>
      </w:r>
      <w:r w:rsidRPr="0079496F">
        <w:rPr>
          <w:rFonts w:cs="Calibri"/>
        </w:rPr>
        <w:t xml:space="preserve">heeft. Het gaat om </w:t>
      </w:r>
      <w:r w:rsidR="04C4F112" w:rsidRPr="0079496F">
        <w:rPr>
          <w:rFonts w:cs="Calibri"/>
        </w:rPr>
        <w:t>het</w:t>
      </w:r>
      <w:r w:rsidRPr="0079496F">
        <w:rPr>
          <w:rFonts w:cs="Calibri"/>
        </w:rPr>
        <w:t xml:space="preserve"> aanbod </w:t>
      </w:r>
      <w:r w:rsidR="00AC3BA8" w:rsidRPr="0079496F">
        <w:rPr>
          <w:rFonts w:cs="Calibri"/>
        </w:rPr>
        <w:t xml:space="preserve">bij iedereen bekend te maken (partners én doelgroep) zodat gebruikt wordt wat er al is. </w:t>
      </w:r>
      <w:r w:rsidR="003870EA" w:rsidRPr="0079496F">
        <w:rPr>
          <w:rFonts w:cs="Calibri"/>
        </w:rPr>
        <w:t>Het is ook van belang dat de partners elkaar kennen, warme overdrachten doen</w:t>
      </w:r>
      <w:r w:rsidR="000D2B40" w:rsidRPr="0079496F">
        <w:rPr>
          <w:rFonts w:cs="Calibri"/>
        </w:rPr>
        <w:t xml:space="preserve">, linken met elkaar leggen. </w:t>
      </w:r>
    </w:p>
    <w:p w14:paraId="11F0513E" w14:textId="41FB7A8C" w:rsidR="000D2B40" w:rsidRPr="0079496F" w:rsidRDefault="000D2B40" w:rsidP="00213BB3">
      <w:pPr>
        <w:rPr>
          <w:rFonts w:cs="Calibri"/>
        </w:rPr>
      </w:pPr>
      <w:r w:rsidRPr="0079496F">
        <w:rPr>
          <w:rFonts w:cs="Calibri"/>
        </w:rPr>
        <w:lastRenderedPageBreak/>
        <w:t xml:space="preserve">4. </w:t>
      </w:r>
      <w:r w:rsidRPr="0079496F">
        <w:rPr>
          <w:rFonts w:cs="Calibri"/>
          <w:b/>
          <w:bCs/>
        </w:rPr>
        <w:t>Realisatie van de aanbevolen aanpak:</w:t>
      </w:r>
      <w:r w:rsidRPr="0079496F">
        <w:rPr>
          <w:rFonts w:cs="Calibri"/>
        </w:rPr>
        <w:t xml:space="preserve"> </w:t>
      </w:r>
    </w:p>
    <w:p w14:paraId="7BB5F871" w14:textId="2C5E2396" w:rsidR="000D2B40" w:rsidRPr="0079496F" w:rsidRDefault="4D924F2C" w:rsidP="00213BB3">
      <w:pPr>
        <w:rPr>
          <w:rFonts w:cs="Calibri"/>
        </w:rPr>
      </w:pPr>
      <w:r w:rsidRPr="0079496F">
        <w:rPr>
          <w:rFonts w:cs="Calibri"/>
        </w:rPr>
        <w:t>-</w:t>
      </w:r>
      <w:r w:rsidR="05BBC6B9" w:rsidRPr="0079496F">
        <w:rPr>
          <w:rFonts w:cs="Calibri"/>
        </w:rPr>
        <w:t xml:space="preserve">Wij hebben een nieuw </w:t>
      </w:r>
      <w:r w:rsidR="7E829015" w:rsidRPr="0079496F">
        <w:rPr>
          <w:rFonts w:cs="Calibri"/>
        </w:rPr>
        <w:t xml:space="preserve">fysieke </w:t>
      </w:r>
      <w:r w:rsidR="05BBC6B9" w:rsidRPr="0079496F">
        <w:rPr>
          <w:rFonts w:cs="Calibri"/>
        </w:rPr>
        <w:t xml:space="preserve">afspraak nodig met de mensen die zich wil inzetten voor de realisatie van </w:t>
      </w:r>
      <w:r w:rsidR="42595B27" w:rsidRPr="0079496F">
        <w:rPr>
          <w:rFonts w:cs="Calibri"/>
        </w:rPr>
        <w:t>h</w:t>
      </w:r>
      <w:r w:rsidR="05BBC6B9" w:rsidRPr="0079496F">
        <w:rPr>
          <w:rFonts w:cs="Calibri"/>
        </w:rPr>
        <w:t>e</w:t>
      </w:r>
      <w:r w:rsidR="39793BFD" w:rsidRPr="0079496F">
        <w:rPr>
          <w:rFonts w:cs="Calibri"/>
        </w:rPr>
        <w:t>t</w:t>
      </w:r>
      <w:r w:rsidR="3B877FDF" w:rsidRPr="0079496F">
        <w:rPr>
          <w:rFonts w:cs="Calibri"/>
        </w:rPr>
        <w:t xml:space="preserve"> sociale we</w:t>
      </w:r>
      <w:r w:rsidR="67895A09" w:rsidRPr="0079496F">
        <w:rPr>
          <w:rFonts w:cs="Calibri"/>
        </w:rPr>
        <w:t>efsel</w:t>
      </w:r>
      <w:r w:rsidR="05BBC6B9" w:rsidRPr="0079496F">
        <w:rPr>
          <w:rFonts w:cs="Calibri"/>
        </w:rPr>
        <w:t xml:space="preserve"> flexplek-ruimte.</w:t>
      </w:r>
    </w:p>
    <w:p w14:paraId="061941D8" w14:textId="3AA24459" w:rsidR="000A737D" w:rsidRPr="0079496F" w:rsidRDefault="00AE0A6F" w:rsidP="00213BB3">
      <w:pPr>
        <w:rPr>
          <w:rFonts w:cs="Calibri"/>
        </w:rPr>
      </w:pPr>
      <w:r w:rsidRPr="0079496F">
        <w:rPr>
          <w:rFonts w:cs="Calibri"/>
        </w:rPr>
        <w:t>-</w:t>
      </w:r>
      <w:r w:rsidR="000A737D" w:rsidRPr="0079496F">
        <w:rPr>
          <w:rFonts w:cs="Calibri"/>
        </w:rPr>
        <w:t xml:space="preserve">Ook aanbevolen: </w:t>
      </w:r>
      <w:r w:rsidR="00C5496F">
        <w:rPr>
          <w:rFonts w:cs="Calibri"/>
        </w:rPr>
        <w:t>breng</w:t>
      </w:r>
      <w:r w:rsidR="000A737D" w:rsidRPr="0079496F">
        <w:rPr>
          <w:rFonts w:cs="Calibri"/>
        </w:rPr>
        <w:t xml:space="preserve"> de informatie naar de mensen, vraag niet de mensen om naar jou toe te komen. </w:t>
      </w:r>
    </w:p>
    <w:p w14:paraId="13536B7A" w14:textId="79E17F8D" w:rsidR="00AE0A6F" w:rsidRDefault="00AE0A6F" w:rsidP="00213BB3">
      <w:pPr>
        <w:rPr>
          <w:rFonts w:cs="Calibri"/>
        </w:rPr>
      </w:pPr>
      <w:r w:rsidRPr="0079496F">
        <w:rPr>
          <w:rFonts w:cs="Calibri"/>
        </w:rPr>
        <w:t>-</w:t>
      </w:r>
      <w:r w:rsidR="00C5496F">
        <w:rPr>
          <w:rFonts w:cs="Calibri"/>
        </w:rPr>
        <w:t xml:space="preserve"> </w:t>
      </w:r>
      <w:bookmarkStart w:id="0" w:name="_Hlk213411849"/>
      <w:r w:rsidR="00C5496F">
        <w:rPr>
          <w:rFonts w:cs="Calibri"/>
        </w:rPr>
        <w:t>E</w:t>
      </w:r>
      <w:r w:rsidRPr="0079496F">
        <w:rPr>
          <w:rFonts w:cs="Calibri"/>
        </w:rPr>
        <w:t xml:space="preserve">en bewonersplatform organiseren waar bewoners en professionals </w:t>
      </w:r>
      <w:r w:rsidR="004C314C" w:rsidRPr="0079496F">
        <w:rPr>
          <w:rFonts w:cs="Calibri"/>
        </w:rPr>
        <w:t xml:space="preserve">in dialoog met elkaar gaan. </w:t>
      </w:r>
      <w:bookmarkEnd w:id="0"/>
    </w:p>
    <w:p w14:paraId="79672925" w14:textId="77777777" w:rsidR="00C5496F" w:rsidRDefault="00C5496F" w:rsidP="00213BB3">
      <w:pPr>
        <w:rPr>
          <w:rFonts w:cs="Calibri"/>
        </w:rPr>
      </w:pPr>
    </w:p>
    <w:p w14:paraId="42722B01" w14:textId="47CDA80D" w:rsidR="00C5496F" w:rsidRPr="00C5496F" w:rsidRDefault="00C5496F" w:rsidP="00213BB3">
      <w:pPr>
        <w:rPr>
          <w:rFonts w:cs="Calibri"/>
          <w:b/>
          <w:bCs/>
        </w:rPr>
      </w:pPr>
      <w:r w:rsidRPr="00C5496F">
        <w:rPr>
          <w:rFonts w:cs="Calibri"/>
          <w:b/>
          <w:bCs/>
        </w:rPr>
        <w:t>Concrete actiepunten:</w:t>
      </w:r>
    </w:p>
    <w:p w14:paraId="3236C85C" w14:textId="53B1B3D2" w:rsidR="00C5496F" w:rsidRDefault="00C5496F" w:rsidP="00C5496F">
      <w:pPr>
        <w:pStyle w:val="Lijstalinea"/>
        <w:numPr>
          <w:ilvl w:val="0"/>
          <w:numId w:val="5"/>
        </w:numPr>
        <w:rPr>
          <w:rFonts w:cs="Calibri"/>
        </w:rPr>
      </w:pPr>
      <w:bookmarkStart w:id="1" w:name="_Hlk213411761"/>
      <w:r>
        <w:rPr>
          <w:rFonts w:cs="Calibri"/>
        </w:rPr>
        <w:t xml:space="preserve">Fysieke </w:t>
      </w:r>
      <w:proofErr w:type="spellStart"/>
      <w:r>
        <w:rPr>
          <w:rFonts w:cs="Calibri"/>
        </w:rPr>
        <w:t>flex</w:t>
      </w:r>
      <w:proofErr w:type="spellEnd"/>
      <w:r>
        <w:rPr>
          <w:rFonts w:cs="Calibri"/>
        </w:rPr>
        <w:t xml:space="preserve"> werkplek voor sociale basis</w:t>
      </w:r>
    </w:p>
    <w:bookmarkEnd w:id="1"/>
    <w:p w14:paraId="03A7F14B" w14:textId="17ED5569" w:rsidR="00C5496F" w:rsidRPr="00C5496F" w:rsidRDefault="00C5496F" w:rsidP="00C5496F">
      <w:pPr>
        <w:pStyle w:val="Lijstalinea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Bewonersplatform</w:t>
      </w:r>
    </w:p>
    <w:p w14:paraId="57B795CF" w14:textId="77777777" w:rsidR="00D5485D" w:rsidRPr="0079496F" w:rsidRDefault="00D5485D" w:rsidP="00213BB3">
      <w:pPr>
        <w:rPr>
          <w:rFonts w:cs="Calibri"/>
        </w:rPr>
      </w:pPr>
    </w:p>
    <w:p w14:paraId="5BE8817F" w14:textId="77777777" w:rsidR="001F0625" w:rsidRPr="0079496F" w:rsidRDefault="001F0625" w:rsidP="00213BB3">
      <w:pPr>
        <w:rPr>
          <w:rFonts w:cs="Calibri"/>
        </w:rPr>
      </w:pPr>
    </w:p>
    <w:p w14:paraId="61160CE7" w14:textId="77777777" w:rsidR="00C5760A" w:rsidRPr="0079496F" w:rsidRDefault="00C5760A" w:rsidP="00C5760A">
      <w:pPr>
        <w:rPr>
          <w:rFonts w:cs="Calibri"/>
        </w:rPr>
      </w:pPr>
    </w:p>
    <w:p w14:paraId="1F911A4B" w14:textId="77777777" w:rsidR="00AA18CC" w:rsidRPr="0079496F" w:rsidRDefault="00AA18CC" w:rsidP="00D138EB">
      <w:pPr>
        <w:pStyle w:val="Lijstalinea"/>
        <w:rPr>
          <w:rFonts w:cs="Calibri"/>
        </w:rPr>
      </w:pPr>
    </w:p>
    <w:p w14:paraId="3417C283" w14:textId="77777777" w:rsidR="003847AA" w:rsidRPr="0079496F" w:rsidRDefault="003847AA" w:rsidP="00D138EB">
      <w:pPr>
        <w:pStyle w:val="Lijstalinea"/>
        <w:rPr>
          <w:rFonts w:cs="Calibri"/>
        </w:rPr>
      </w:pPr>
    </w:p>
    <w:p w14:paraId="2443AF8A" w14:textId="77777777" w:rsidR="00750507" w:rsidRPr="0079496F" w:rsidRDefault="00750507" w:rsidP="00750507">
      <w:pPr>
        <w:rPr>
          <w:rFonts w:cs="Calibri"/>
        </w:rPr>
      </w:pPr>
    </w:p>
    <w:p w14:paraId="6C0D96E3" w14:textId="67766194" w:rsidR="28FB2853" w:rsidRPr="0079496F" w:rsidRDefault="28FB2853">
      <w:pPr>
        <w:rPr>
          <w:rFonts w:cs="Calibri"/>
        </w:rPr>
      </w:pPr>
    </w:p>
    <w:sectPr w:rsidR="28FB2853" w:rsidRPr="00794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83CC"/>
    <w:multiLevelType w:val="hybridMultilevel"/>
    <w:tmpl w:val="B7E8E39C"/>
    <w:lvl w:ilvl="0" w:tplc="98EAEBA4">
      <w:start w:val="1"/>
      <w:numFmt w:val="decimal"/>
      <w:lvlText w:val="%1."/>
      <w:lvlJc w:val="left"/>
      <w:pPr>
        <w:ind w:left="720" w:hanging="360"/>
      </w:pPr>
    </w:lvl>
    <w:lvl w:ilvl="1" w:tplc="B45252B6">
      <w:start w:val="1"/>
      <w:numFmt w:val="lowerLetter"/>
      <w:lvlText w:val="%2."/>
      <w:lvlJc w:val="left"/>
      <w:pPr>
        <w:ind w:left="1440" w:hanging="360"/>
      </w:pPr>
    </w:lvl>
    <w:lvl w:ilvl="2" w:tplc="83FCDBCE">
      <w:start w:val="1"/>
      <w:numFmt w:val="lowerRoman"/>
      <w:lvlText w:val="%3."/>
      <w:lvlJc w:val="right"/>
      <w:pPr>
        <w:ind w:left="2160" w:hanging="180"/>
      </w:pPr>
    </w:lvl>
    <w:lvl w:ilvl="3" w:tplc="302EE1BA">
      <w:start w:val="1"/>
      <w:numFmt w:val="decimal"/>
      <w:lvlText w:val="%4."/>
      <w:lvlJc w:val="left"/>
      <w:pPr>
        <w:ind w:left="2880" w:hanging="360"/>
      </w:pPr>
    </w:lvl>
    <w:lvl w:ilvl="4" w:tplc="5460431E">
      <w:start w:val="1"/>
      <w:numFmt w:val="lowerLetter"/>
      <w:lvlText w:val="%5."/>
      <w:lvlJc w:val="left"/>
      <w:pPr>
        <w:ind w:left="3600" w:hanging="360"/>
      </w:pPr>
    </w:lvl>
    <w:lvl w:ilvl="5" w:tplc="5184A3D0">
      <w:start w:val="1"/>
      <w:numFmt w:val="lowerRoman"/>
      <w:lvlText w:val="%6."/>
      <w:lvlJc w:val="right"/>
      <w:pPr>
        <w:ind w:left="4320" w:hanging="180"/>
      </w:pPr>
    </w:lvl>
    <w:lvl w:ilvl="6" w:tplc="E9921730">
      <w:start w:val="1"/>
      <w:numFmt w:val="decimal"/>
      <w:lvlText w:val="%7."/>
      <w:lvlJc w:val="left"/>
      <w:pPr>
        <w:ind w:left="5040" w:hanging="360"/>
      </w:pPr>
    </w:lvl>
    <w:lvl w:ilvl="7" w:tplc="EB5CCD66">
      <w:start w:val="1"/>
      <w:numFmt w:val="lowerLetter"/>
      <w:lvlText w:val="%8."/>
      <w:lvlJc w:val="left"/>
      <w:pPr>
        <w:ind w:left="5760" w:hanging="360"/>
      </w:pPr>
    </w:lvl>
    <w:lvl w:ilvl="8" w:tplc="81B698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DE9"/>
    <w:multiLevelType w:val="hybridMultilevel"/>
    <w:tmpl w:val="CED0A75C"/>
    <w:lvl w:ilvl="0" w:tplc="DB20FCA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700D"/>
    <w:multiLevelType w:val="multilevel"/>
    <w:tmpl w:val="F5EC2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D52708"/>
    <w:multiLevelType w:val="hybridMultilevel"/>
    <w:tmpl w:val="B3EE35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F3668"/>
    <w:multiLevelType w:val="hybridMultilevel"/>
    <w:tmpl w:val="D430E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32900">
    <w:abstractNumId w:val="3"/>
  </w:num>
  <w:num w:numId="2" w16cid:durableId="621616229">
    <w:abstractNumId w:val="0"/>
  </w:num>
  <w:num w:numId="3" w16cid:durableId="170685864">
    <w:abstractNumId w:val="2"/>
  </w:num>
  <w:num w:numId="4" w16cid:durableId="669602166">
    <w:abstractNumId w:val="4"/>
  </w:num>
  <w:num w:numId="5" w16cid:durableId="168802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592C9D"/>
    <w:rsid w:val="00001842"/>
    <w:rsid w:val="000132C3"/>
    <w:rsid w:val="00026FFB"/>
    <w:rsid w:val="00094709"/>
    <w:rsid w:val="000A737D"/>
    <w:rsid w:val="000D2B40"/>
    <w:rsid w:val="000D774C"/>
    <w:rsid w:val="000E69D1"/>
    <w:rsid w:val="001564A3"/>
    <w:rsid w:val="00187886"/>
    <w:rsid w:val="001D1444"/>
    <w:rsid w:val="001D4857"/>
    <w:rsid w:val="001F0625"/>
    <w:rsid w:val="00213BB3"/>
    <w:rsid w:val="002169DC"/>
    <w:rsid w:val="0024600E"/>
    <w:rsid w:val="00265AA9"/>
    <w:rsid w:val="0028352C"/>
    <w:rsid w:val="002919E7"/>
    <w:rsid w:val="002C53BB"/>
    <w:rsid w:val="002C6B4A"/>
    <w:rsid w:val="002F2239"/>
    <w:rsid w:val="00315355"/>
    <w:rsid w:val="003767B7"/>
    <w:rsid w:val="003847AA"/>
    <w:rsid w:val="003870EA"/>
    <w:rsid w:val="00390734"/>
    <w:rsid w:val="004121B4"/>
    <w:rsid w:val="004200D4"/>
    <w:rsid w:val="004228D6"/>
    <w:rsid w:val="004C314C"/>
    <w:rsid w:val="004D6708"/>
    <w:rsid w:val="004E4C78"/>
    <w:rsid w:val="00534B23"/>
    <w:rsid w:val="005A6F77"/>
    <w:rsid w:val="00604328"/>
    <w:rsid w:val="00622914"/>
    <w:rsid w:val="006F387C"/>
    <w:rsid w:val="00726632"/>
    <w:rsid w:val="00750507"/>
    <w:rsid w:val="0079496F"/>
    <w:rsid w:val="007B5AF0"/>
    <w:rsid w:val="007E6783"/>
    <w:rsid w:val="007E6A3B"/>
    <w:rsid w:val="007F0A7F"/>
    <w:rsid w:val="00805E52"/>
    <w:rsid w:val="008108DC"/>
    <w:rsid w:val="00830FF8"/>
    <w:rsid w:val="00867D2B"/>
    <w:rsid w:val="008745BF"/>
    <w:rsid w:val="00882299"/>
    <w:rsid w:val="008C08D4"/>
    <w:rsid w:val="008E2073"/>
    <w:rsid w:val="008E20DE"/>
    <w:rsid w:val="008E7718"/>
    <w:rsid w:val="008F3FB0"/>
    <w:rsid w:val="00903A00"/>
    <w:rsid w:val="009143ED"/>
    <w:rsid w:val="00926A39"/>
    <w:rsid w:val="00926F50"/>
    <w:rsid w:val="00974956"/>
    <w:rsid w:val="00986B08"/>
    <w:rsid w:val="009C7924"/>
    <w:rsid w:val="009D3166"/>
    <w:rsid w:val="00A44521"/>
    <w:rsid w:val="00A44911"/>
    <w:rsid w:val="00A66158"/>
    <w:rsid w:val="00AA18CC"/>
    <w:rsid w:val="00AB6E6D"/>
    <w:rsid w:val="00AC3BA8"/>
    <w:rsid w:val="00AE0A6F"/>
    <w:rsid w:val="00B63793"/>
    <w:rsid w:val="00B9488F"/>
    <w:rsid w:val="00BC1749"/>
    <w:rsid w:val="00BC715C"/>
    <w:rsid w:val="00BF1C70"/>
    <w:rsid w:val="00C057EC"/>
    <w:rsid w:val="00C1128C"/>
    <w:rsid w:val="00C14102"/>
    <w:rsid w:val="00C171B4"/>
    <w:rsid w:val="00C32481"/>
    <w:rsid w:val="00C5496F"/>
    <w:rsid w:val="00C5760A"/>
    <w:rsid w:val="00CD1089"/>
    <w:rsid w:val="00CE23F2"/>
    <w:rsid w:val="00D138EB"/>
    <w:rsid w:val="00D454D9"/>
    <w:rsid w:val="00D5485D"/>
    <w:rsid w:val="00D9074A"/>
    <w:rsid w:val="00DB31EF"/>
    <w:rsid w:val="00E30FC0"/>
    <w:rsid w:val="00EE7A31"/>
    <w:rsid w:val="00F029F1"/>
    <w:rsid w:val="00F32166"/>
    <w:rsid w:val="00F373AC"/>
    <w:rsid w:val="00F54BF6"/>
    <w:rsid w:val="00F767AD"/>
    <w:rsid w:val="00F77312"/>
    <w:rsid w:val="00FA4149"/>
    <w:rsid w:val="02592C9D"/>
    <w:rsid w:val="04C4F112"/>
    <w:rsid w:val="04E81E62"/>
    <w:rsid w:val="05BBC6B9"/>
    <w:rsid w:val="07AC1602"/>
    <w:rsid w:val="0824D1BE"/>
    <w:rsid w:val="09348704"/>
    <w:rsid w:val="0A23E987"/>
    <w:rsid w:val="0B1DA2EC"/>
    <w:rsid w:val="0ED5C058"/>
    <w:rsid w:val="0F6F1DAD"/>
    <w:rsid w:val="0FC16378"/>
    <w:rsid w:val="0FE0A280"/>
    <w:rsid w:val="10497285"/>
    <w:rsid w:val="120E2990"/>
    <w:rsid w:val="123F81B4"/>
    <w:rsid w:val="129BDD46"/>
    <w:rsid w:val="12D9A5E9"/>
    <w:rsid w:val="13E3E39B"/>
    <w:rsid w:val="144E9FDC"/>
    <w:rsid w:val="15A62316"/>
    <w:rsid w:val="17A9CFDF"/>
    <w:rsid w:val="17CEF2C0"/>
    <w:rsid w:val="18310FE3"/>
    <w:rsid w:val="1A2EAE60"/>
    <w:rsid w:val="1B4DB3FD"/>
    <w:rsid w:val="1C323AE1"/>
    <w:rsid w:val="1DE21C9E"/>
    <w:rsid w:val="1F4AEAFC"/>
    <w:rsid w:val="2110895B"/>
    <w:rsid w:val="228A2DD8"/>
    <w:rsid w:val="26DC1948"/>
    <w:rsid w:val="28FB2853"/>
    <w:rsid w:val="294457B5"/>
    <w:rsid w:val="2953ECCB"/>
    <w:rsid w:val="2A18D13D"/>
    <w:rsid w:val="2EF96917"/>
    <w:rsid w:val="30DD98F8"/>
    <w:rsid w:val="32C945FA"/>
    <w:rsid w:val="3385B76A"/>
    <w:rsid w:val="3653B373"/>
    <w:rsid w:val="37B5D888"/>
    <w:rsid w:val="37CF5162"/>
    <w:rsid w:val="39793BFD"/>
    <w:rsid w:val="3A9C694D"/>
    <w:rsid w:val="3B584BCA"/>
    <w:rsid w:val="3B877FDF"/>
    <w:rsid w:val="3C33AB99"/>
    <w:rsid w:val="3D4DC68E"/>
    <w:rsid w:val="3FD1AD0C"/>
    <w:rsid w:val="42595B27"/>
    <w:rsid w:val="4375E295"/>
    <w:rsid w:val="4542F162"/>
    <w:rsid w:val="4648A122"/>
    <w:rsid w:val="464B99E2"/>
    <w:rsid w:val="471FECBF"/>
    <w:rsid w:val="4759C8BA"/>
    <w:rsid w:val="47A72F38"/>
    <w:rsid w:val="47B6F584"/>
    <w:rsid w:val="47BA7076"/>
    <w:rsid w:val="48A300AB"/>
    <w:rsid w:val="4A806567"/>
    <w:rsid w:val="4AA79D8B"/>
    <w:rsid w:val="4AA7ED57"/>
    <w:rsid w:val="4B3C8D25"/>
    <w:rsid w:val="4D924F2C"/>
    <w:rsid w:val="4E5A86CE"/>
    <w:rsid w:val="4F980FE9"/>
    <w:rsid w:val="4FC10271"/>
    <w:rsid w:val="526B80C2"/>
    <w:rsid w:val="54AF59C6"/>
    <w:rsid w:val="54DDBB09"/>
    <w:rsid w:val="58C68DFE"/>
    <w:rsid w:val="5B37181C"/>
    <w:rsid w:val="5B5AB74B"/>
    <w:rsid w:val="5E673EFB"/>
    <w:rsid w:val="60101E56"/>
    <w:rsid w:val="610FF777"/>
    <w:rsid w:val="621172CF"/>
    <w:rsid w:val="643C5460"/>
    <w:rsid w:val="646B0EDD"/>
    <w:rsid w:val="65876671"/>
    <w:rsid w:val="65E0E50A"/>
    <w:rsid w:val="65FFBBA5"/>
    <w:rsid w:val="66243F12"/>
    <w:rsid w:val="67895A09"/>
    <w:rsid w:val="6842838B"/>
    <w:rsid w:val="689F4B78"/>
    <w:rsid w:val="6B042E42"/>
    <w:rsid w:val="6CCBD932"/>
    <w:rsid w:val="6CEF6130"/>
    <w:rsid w:val="6D94624E"/>
    <w:rsid w:val="6DCF1303"/>
    <w:rsid w:val="6F71A7C3"/>
    <w:rsid w:val="6FEF72B4"/>
    <w:rsid w:val="70000DAE"/>
    <w:rsid w:val="70C54AE8"/>
    <w:rsid w:val="711746C0"/>
    <w:rsid w:val="74F029DE"/>
    <w:rsid w:val="77AEB4C4"/>
    <w:rsid w:val="796DC870"/>
    <w:rsid w:val="7B3EB949"/>
    <w:rsid w:val="7C5AC42D"/>
    <w:rsid w:val="7C7BF6F8"/>
    <w:rsid w:val="7CB14A77"/>
    <w:rsid w:val="7E829015"/>
    <w:rsid w:val="7F2CFB3C"/>
    <w:rsid w:val="7FC6D888"/>
    <w:rsid w:val="7FEEF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2C9D"/>
  <w15:chartTrackingRefBased/>
  <w15:docId w15:val="{E9EFA964-1E2C-45B8-AAB9-D1A1602F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28FB2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6bcae4-2c17-49e9-89dd-5a7377df6e61}" enabled="1" method="Standard" siteId="{3e07ab49-3575-4d1d-98ca-accacc2068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Lloveras</dc:creator>
  <cp:keywords/>
  <dc:description/>
  <cp:lastModifiedBy>Simone Timmer</cp:lastModifiedBy>
  <cp:revision>60</cp:revision>
  <dcterms:created xsi:type="dcterms:W3CDTF">2025-10-20T08:53:00Z</dcterms:created>
  <dcterms:modified xsi:type="dcterms:W3CDTF">2025-11-07T12:08:00Z</dcterms:modified>
</cp:coreProperties>
</file>